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5"/>
        <w:gridCol w:w="1079"/>
        <w:gridCol w:w="1639"/>
        <w:gridCol w:w="1543"/>
        <w:gridCol w:w="2160"/>
      </w:tblGrid>
      <w:tr w:rsidR="008877AF" w14:paraId="7564BE02" w14:textId="77777777" w:rsidTr="4AD2FDAA">
        <w:trPr>
          <w:trHeight w:val="300"/>
        </w:trPr>
        <w:tc>
          <w:tcPr>
            <w:tcW w:w="10466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5C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5194EF6" w14:textId="236EE457" w:rsidR="00B07F31" w:rsidRPr="00C1160C" w:rsidRDefault="000C7CCC">
            <w:pPr>
              <w:rPr>
                <w:rFonts w:ascii="Abadi" w:hAnsi="Abadi"/>
                <w:b/>
                <w:bCs/>
              </w:rPr>
            </w:pPr>
            <w:r>
              <w:rPr>
                <w:rFonts w:ascii="Abadi" w:hAnsi="Abadi"/>
                <w:b/>
                <w:bCs/>
              </w:rPr>
              <w:t xml:space="preserve">Scottish Water GcS Checklist </w:t>
            </w:r>
          </w:p>
        </w:tc>
      </w:tr>
      <w:tr w:rsidR="008877AF" w14:paraId="7617475D" w14:textId="77777777" w:rsidTr="4AD2FDAA">
        <w:trPr>
          <w:trHeight w:val="300"/>
          <w:tblHeader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772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DA594C" w14:textId="77777777" w:rsidR="008877AF" w:rsidRDefault="006626A1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Check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772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91D78" w14:textId="57BB9CA8" w:rsidR="008877AF" w:rsidRDefault="66DBAA33" w:rsidP="00C1160C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Provided (Y/N)</w:t>
            </w:r>
          </w:p>
          <w:p w14:paraId="37A09B24" w14:textId="337A17FC" w:rsidR="008877AF" w:rsidRDefault="008877AF" w:rsidP="00C1160C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772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CE775" w14:textId="367CD302" w:rsidR="66DBAA33" w:rsidRDefault="66DBAA33" w:rsidP="00C1160C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Summary details</w:t>
            </w:r>
          </w:p>
          <w:p w14:paraId="3282EB73" w14:textId="4908C324" w:rsidR="4AD2FDAA" w:rsidRDefault="4AD2FDAA" w:rsidP="00C1160C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772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C8873" w14:textId="1B3F8E71" w:rsidR="008877AF" w:rsidRPr="00C1160C" w:rsidRDefault="006626A1" w:rsidP="00C1160C">
            <w:pPr>
              <w:jc w:val="center"/>
              <w:rPr>
                <w:rFonts w:ascii="Abadi" w:hAnsi="Abadi"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Acceptable (Y/N)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br/>
            </w:r>
            <w:r>
              <w:rPr>
                <w:rFonts w:ascii="Abadi" w:hAnsi="Abadi"/>
                <w:i/>
                <w:iCs/>
                <w:color w:val="FFFF00"/>
                <w:sz w:val="16"/>
                <w:szCs w:val="16"/>
              </w:rPr>
              <w:t>Internal Use Only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772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7C5B68" w14:textId="77777777" w:rsidR="008877AF" w:rsidRDefault="006626A1" w:rsidP="00C1160C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Comments / remedial actions</w:t>
            </w:r>
          </w:p>
          <w:p w14:paraId="09BB6B7D" w14:textId="2106B0B1" w:rsidR="00C1160C" w:rsidRPr="00C1160C" w:rsidRDefault="00C1160C" w:rsidP="00C1160C">
            <w:pPr>
              <w:jc w:val="center"/>
              <w:rPr>
                <w:rFonts w:ascii="Abadi" w:hAnsi="Abadi"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Abadi" w:hAnsi="Abadi"/>
                <w:i/>
                <w:iCs/>
                <w:color w:val="FFFF00"/>
                <w:sz w:val="16"/>
                <w:szCs w:val="16"/>
              </w:rPr>
              <w:t>Internal Use Only</w:t>
            </w:r>
          </w:p>
        </w:tc>
      </w:tr>
      <w:tr w:rsidR="008877AF" w14:paraId="54104EB1" w14:textId="77777777" w:rsidTr="4AD2FDAA">
        <w:trPr>
          <w:trHeight w:val="300"/>
        </w:trPr>
        <w:tc>
          <w:tcPr>
            <w:tcW w:w="10466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1E5550" w14:textId="140926B7" w:rsidR="00B07F31" w:rsidRPr="00E70B57" w:rsidRDefault="00D771D5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color w:val="215E99" w:themeColor="text2" w:themeTint="BF"/>
              </w:rPr>
              <w:t>Dimensions</w:t>
            </w:r>
          </w:p>
        </w:tc>
      </w:tr>
      <w:tr w:rsidR="008877AF" w14:paraId="5415F3FE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7B758" w14:textId="77777777" w:rsidR="008877AF" w:rsidRDefault="006626A1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Length (m)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3152AF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368D88" w14:textId="49CE98F2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3DC164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0ED8C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14706BF0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3E32D5" w14:textId="77777777" w:rsidR="008877AF" w:rsidRDefault="006626A1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Width (m)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1143C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171241" w14:textId="191A2BD6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E20920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50DD5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66CA29AD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E99B92" w14:textId="26151510" w:rsidR="008877AF" w:rsidRDefault="006626A1" w:rsidP="4D3C460A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Depth to base – maximum (3m)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021186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652C5A" w14:textId="0E7E284D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70139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A69C61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6DEDA2F6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F93808" w14:textId="77777777" w:rsidR="008877AF" w:rsidRDefault="006626A1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Longitudinal base slope (1 in ?)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761BF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B51A24" w14:textId="7EBBEAC0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DCA3C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41E5C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023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2B" w14:textId="77777777" w:rsidR="00EB7A63" w:rsidRDefault="0023286C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Cover level – is the cover level over the GCS between a minimum of 500 mm and a maximum of 1000 mm?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2C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9796C3" w14:textId="72B31769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2D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2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F50A0" w14:paraId="2CBD6F1E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064217" w14:textId="5408DF3A" w:rsidR="003F50A0" w:rsidRDefault="003F50A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Geometry of GCS – is the shape cuboid?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2275C6" w14:textId="77777777" w:rsidR="003F50A0" w:rsidRDefault="003F50A0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8FE59" w14:textId="47551587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0D0BDE" w14:textId="77777777" w:rsidR="003F50A0" w:rsidRDefault="003F50A0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8CFC72" w14:textId="77777777" w:rsidR="003F50A0" w:rsidRDefault="003F50A0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033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3B" w14:textId="77777777" w:rsidR="00EB7A63" w:rsidRDefault="0023286C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Distance – from the nearest structure and land boundary, is there a minimum of five metres of clear open public space around the GCS both above and below?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3C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B1FB46" w14:textId="40575A58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3D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3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7F760237" w14:textId="77777777" w:rsidTr="4AD2FDAA">
        <w:trPr>
          <w:trHeight w:val="300"/>
        </w:trPr>
        <w:tc>
          <w:tcPr>
            <w:tcW w:w="10466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8E73B0B" w14:textId="3EB1BD75" w:rsidR="00B07F31" w:rsidRPr="00E70B57" w:rsidRDefault="00D771D5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color w:val="215E99" w:themeColor="text2" w:themeTint="BF"/>
              </w:rPr>
              <w:t>Inflows</w:t>
            </w:r>
          </w:p>
        </w:tc>
      </w:tr>
      <w:tr w:rsidR="008877AF" w14:paraId="65ECA9E5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3FFDA6" w14:textId="55436E40" w:rsidR="008877AF" w:rsidRDefault="006626A1" w:rsidP="3B06E6EC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Provide a description of the contributing catchment land used and its size (m²) (industrial/commercial to be noted)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F2CB4E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2AC09" w14:textId="51A557E6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E4EDE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D48B31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043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4B" w14:textId="77777777" w:rsidR="00EB7A63" w:rsidRDefault="0023286C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Sedimentation control – design details of the silt trap provided?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4C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11A71" w14:textId="647AF04F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4D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4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053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5B" w14:textId="03E83D72" w:rsidR="00EB7A63" w:rsidRDefault="540F2B7F"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Any other upstream SUDS treatment to reduce sedimentation (Y/N); if yes, details provided?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5C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8A83E" w14:textId="5C660D2E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5D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5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073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7B" w14:textId="1B347D35" w:rsidR="00EB7A63" w:rsidRDefault="1DA747D8"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Any Planting – as per SfS Appendix XIII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7C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F5289B" w14:textId="71794F6B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7D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7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59180EDB" w14:textId="77777777" w:rsidTr="4AD2FDAA">
        <w:trPr>
          <w:trHeight w:val="300"/>
        </w:trPr>
        <w:tc>
          <w:tcPr>
            <w:tcW w:w="10466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269744" w14:textId="50A6E5A0" w:rsidR="00B07F31" w:rsidRPr="00E70B57" w:rsidRDefault="00D771D5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color w:val="215E99" w:themeColor="text2" w:themeTint="BF"/>
              </w:rPr>
              <w:t xml:space="preserve">Outfall Arrangements </w:t>
            </w:r>
          </w:p>
        </w:tc>
      </w:tr>
      <w:tr w:rsidR="008877AF" w14:paraId="3FCB6E99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ECAB1" w14:textId="0AF6197D" w:rsidR="008877AF" w:rsidRDefault="286EE506" w:rsidP="4AD2FDAA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Flow control MH flow rate (l/s)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B2A7B0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704EBE" w14:textId="1053F045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D7FE67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78BCF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4AD2FDAA" w14:paraId="3B94A8C7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67D903" w14:textId="131388B2" w:rsidR="75CD8F50" w:rsidRDefault="75CD8F50" w:rsidP="4AD2FDAA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Flood route plan provided 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18DEA9" w14:textId="557E5355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1065D" w14:textId="0F3C181D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28348A" w14:textId="75985BE9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B7C9D3" w14:textId="5B3336BD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5070D0D7" w14:textId="77777777" w:rsidTr="4AD2FDAA">
        <w:trPr>
          <w:trHeight w:val="300"/>
        </w:trPr>
        <w:tc>
          <w:tcPr>
            <w:tcW w:w="10466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6D91DA6" w14:textId="59E21AC7" w:rsidR="00B07F31" w:rsidRPr="00E70B57" w:rsidRDefault="00057B56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color w:val="215E99" w:themeColor="text2" w:themeTint="BF"/>
              </w:rPr>
              <w:t>Storage</w:t>
            </w:r>
          </w:p>
        </w:tc>
      </w:tr>
      <w:tr w:rsidR="00EB7A63" w14:paraId="01AB00B3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BB" w14:textId="77777777" w:rsidR="00EB7A63" w:rsidRDefault="0023286C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Storage sizing – evidence that system has been sized to 1:30 year return period plus 15% loss of storage?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BC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1448B" w14:textId="7E5B7576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BD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B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2AF482F3" w14:textId="77777777" w:rsidTr="4AD2FDAA">
        <w:trPr>
          <w:trHeight w:val="300"/>
        </w:trPr>
        <w:tc>
          <w:tcPr>
            <w:tcW w:w="10466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BE31BF" w14:textId="08D53111" w:rsidR="00B07F31" w:rsidRPr="00E70B57" w:rsidRDefault="00057B56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color w:val="215E99" w:themeColor="text2" w:themeTint="BF"/>
              </w:rPr>
              <w:t>Structural</w:t>
            </w:r>
          </w:p>
        </w:tc>
      </w:tr>
      <w:tr w:rsidR="008877AF" w14:paraId="73DA21AB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508038" w14:textId="05DD5E23" w:rsidR="008877AF" w:rsidRDefault="006626A1"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Confirm type of unit or structure to be used (manufacturer + product type) + BBA certification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5392F4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3C369D" w14:textId="18E0D703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94D5F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9F35D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0A3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AB" w14:textId="7BDC9FD0" w:rsidR="00EB7A63" w:rsidRDefault="0023286C"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Design life – data sheet or written confirmation from manufacturer provided? (60 year minimum)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AC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F0E9EC" w14:textId="1A45166E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AD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A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0D3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DB" w14:textId="30975D54" w:rsidR="00EB7A63" w:rsidRPr="000714C0" w:rsidRDefault="0023286C" w:rsidP="4D3C460A"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Groundwater level (m) and flotation – groundwater table levels supplied; confirm if GCS is affected by groundwater. If yes, flotation calculations and mitigations must be provided and confirmed.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DC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37DDA2" w14:textId="20A64C18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DD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D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512E2804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E86B0" w14:textId="7ADB4B89" w:rsidR="008877AF" w:rsidRDefault="006626A1" w:rsidP="4AD2FDAA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lastRenderedPageBreak/>
              <w:t>Confirm that calculations are provided to demonstrate acceptable structural capacity over the proposed system design life that are approved by an engineer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B1C36F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1EFC7" w14:textId="3439871E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A36DB0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3D63A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038A922B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8E063" w14:textId="77777777" w:rsidR="008877AF" w:rsidRDefault="006626A1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Has sufficient venting been provided to allow excess air pressure to be released when the GCS units fill?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051E6B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1E4AA" w14:textId="265E0B4D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CAA4A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CDB44C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4A8FD579" w14:textId="77777777" w:rsidTr="4AD2FDAA">
        <w:trPr>
          <w:trHeight w:val="300"/>
        </w:trPr>
        <w:tc>
          <w:tcPr>
            <w:tcW w:w="10466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9484287" w14:textId="60CAB3CC" w:rsidR="00B07F31" w:rsidRPr="00E70B57" w:rsidRDefault="006626A1" w:rsidP="4AD2FDAA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color w:val="215E99" w:themeColor="text2" w:themeTint="BF"/>
              </w:rPr>
              <w:t xml:space="preserve">Critical materials and product specifications </w:t>
            </w:r>
          </w:p>
        </w:tc>
      </w:tr>
      <w:tr w:rsidR="008877AF" w14:paraId="46C4F3E5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D518F" w14:textId="77777777" w:rsidR="008877AF" w:rsidRDefault="006626A1" w:rsidP="4AD2FDAA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Geomembrane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EA32E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953DA4" w14:textId="5D9655B2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6F973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0C6D2C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56F4B071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ADD796" w14:textId="1DB0B8FF" w:rsidR="008877AF" w:rsidRDefault="006626A1" w:rsidP="4AD2FDAA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Topsoil spec confirmed 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347B51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D2A5F" w14:textId="09A53FB8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6BCCDB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EE644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0E3" w14:textId="77777777" w:rsidTr="4AD2FDAA">
        <w:trPr>
          <w:trHeight w:val="300"/>
        </w:trPr>
        <w:tc>
          <w:tcPr>
            <w:tcW w:w="10466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CD78A0" w14:textId="70E8EF00" w:rsidR="00B07F31" w:rsidRPr="00E70B57" w:rsidRDefault="00E70B57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color w:val="215E99" w:themeColor="text2" w:themeTint="BF"/>
              </w:rPr>
              <w:t>Vehicle Access</w:t>
            </w:r>
          </w:p>
        </w:tc>
      </w:tr>
      <w:tr w:rsidR="00EB7A63" w14:paraId="01AB00E5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ED" w14:textId="11257F81" w:rsidR="00EB7A63" w:rsidRDefault="0023286C"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Accommodate a 32 tonne tanker (load rating)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E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544F04" w14:textId="5E81722B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EF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F0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0F5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FD" w14:textId="77777777" w:rsidR="00EB7A63" w:rsidRDefault="0023286C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Reversing only for parking purposes (to be considered on a site-by-site basis)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F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89249" w14:textId="7C33A8EB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0FF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00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105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0D" w14:textId="77777777" w:rsidR="00EB7A63" w:rsidRDefault="0023286C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Access adjacent to the GCS and not over any part of the structure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0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E81EB" w14:textId="03D31ADC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0F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10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115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1D" w14:textId="77777777" w:rsidR="00EB7A63" w:rsidRDefault="0023286C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Full swept path analysis provided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1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CF65BA" w14:textId="2755F80F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1F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20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125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2D" w14:textId="6257483F" w:rsidR="00EB7A63" w:rsidRDefault="0023286C"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Parking within 20 metres of silt trap and flow control manhole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2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55CEF" w14:textId="560CF027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2F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30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14C0" w14:paraId="1E4008D1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CA63B1" w14:textId="4D120EFE" w:rsidR="000714C0" w:rsidRDefault="000714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Surface finish confirmed (provide detail)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5F54BE" w14:textId="77777777" w:rsidR="000714C0" w:rsidRDefault="000714C0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AF43B" w14:textId="20879F76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42D5E4" w14:textId="77777777" w:rsidR="000714C0" w:rsidRDefault="000714C0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144FA3" w14:textId="77777777" w:rsidR="000714C0" w:rsidRDefault="000714C0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64AA25ED" w14:textId="77777777" w:rsidTr="4AD2FDAA">
        <w:trPr>
          <w:trHeight w:val="300"/>
        </w:trPr>
        <w:tc>
          <w:tcPr>
            <w:tcW w:w="10466" w:type="dxa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2F4AC37" w14:textId="774BA76A" w:rsidR="00B07F31" w:rsidRPr="00E70B57" w:rsidRDefault="00E70B57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color w:val="215E99" w:themeColor="text2" w:themeTint="BF"/>
              </w:rPr>
              <w:t xml:space="preserve">Maintainability </w:t>
            </w:r>
          </w:p>
        </w:tc>
      </w:tr>
      <w:tr w:rsidR="008877AF" w14:paraId="25DC844A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DCEEF" w14:textId="6EBDACD3" w:rsidR="008877AF" w:rsidRDefault="006626A1"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Confirm that access for maintenance is acceptable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89EDB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F5CCA" w14:textId="33AFAD0D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733777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23861B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145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4D" w14:textId="77777777" w:rsidR="00EB7A63" w:rsidRDefault="0023286C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Can the GCS be jetted? (product data sheet from manufacturer to confirm)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4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4186B5" w14:textId="79D0D670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4F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50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7A63" w14:paraId="01AB0155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5D" w14:textId="77777777" w:rsidR="00EB7A63" w:rsidRDefault="0023286C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Can the GCS be CCTV inspected? (product data sheet from manufacturer to confirm)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5E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30E5EA" w14:textId="139BD49F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5F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B0160" w14:textId="77777777" w:rsidR="00EB7A63" w:rsidRDefault="00EB7A63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77AF" w14:paraId="6DEF0553" w14:textId="77777777" w:rsidTr="4AD2FDAA">
        <w:trPr>
          <w:trHeight w:val="300"/>
        </w:trPr>
        <w:tc>
          <w:tcPr>
            <w:tcW w:w="40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BD37E" w14:textId="77777777" w:rsidR="008877AF" w:rsidRDefault="006626A1"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Are there any specific features that are likely to pose maintenance difficulties? If yes, identify mitigation measures required</w:t>
            </w:r>
          </w:p>
        </w:tc>
        <w:tc>
          <w:tcPr>
            <w:tcW w:w="107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7D3CA1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BFA5B" w14:textId="294791F7" w:rsidR="4AD2FDAA" w:rsidRDefault="4AD2FDAA" w:rsidP="4AD2FDAA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8B9447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42C94" w14:textId="77777777" w:rsidR="008877AF" w:rsidRDefault="008877AF"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5AC4003" w14:textId="77777777" w:rsidR="00577244" w:rsidRDefault="00577244"/>
    <w:sectPr w:rsidR="005772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21C7" w14:textId="77777777" w:rsidR="00AF74C1" w:rsidRDefault="00AF74C1">
      <w:r>
        <w:separator/>
      </w:r>
    </w:p>
  </w:endnote>
  <w:endnote w:type="continuationSeparator" w:id="0">
    <w:p w14:paraId="7CCF757D" w14:textId="77777777" w:rsidR="00AF74C1" w:rsidRDefault="00AF7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4724" w14:textId="77777777" w:rsidR="006626A1" w:rsidRDefault="006626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BBC3" w14:textId="47EB50D1" w:rsidR="008877AF" w:rsidRDefault="006626A1">
    <w:pPr>
      <w:pBdr>
        <w:top w:val="single" w:sz="6" w:space="1" w:color="003B5C"/>
      </w:pBdr>
      <w:spacing w:before="100"/>
    </w:pPr>
    <w:r>
      <w:rPr>
        <w:rFonts w:ascii="Arial" w:eastAsia="Arial" w:hAnsi="Arial" w:cs="Arial"/>
        <w:color w:val="666666"/>
        <w:sz w:val="16"/>
        <w:szCs w:val="16"/>
      </w:rPr>
      <w:t>Scottish Water | GCS Underground Storage | Checklist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0A4D7" w14:textId="77777777" w:rsidR="006626A1" w:rsidRDefault="00662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7B610" w14:textId="77777777" w:rsidR="00AF74C1" w:rsidRDefault="00AF74C1">
      <w:r>
        <w:separator/>
      </w:r>
    </w:p>
  </w:footnote>
  <w:footnote w:type="continuationSeparator" w:id="0">
    <w:p w14:paraId="378F6538" w14:textId="77777777" w:rsidR="00AF74C1" w:rsidRDefault="00AF7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073B" w14:textId="77777777" w:rsidR="006626A1" w:rsidRDefault="006626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23C44" w14:textId="77777777" w:rsidR="006626A1" w:rsidRDefault="006626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CFA6" w14:textId="77777777" w:rsidR="006626A1" w:rsidRDefault="006626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3CF0"/>
    <w:multiLevelType w:val="hybridMultilevel"/>
    <w:tmpl w:val="BD2607F4"/>
    <w:lvl w:ilvl="0" w:tplc="8FD2DAE6">
      <w:start w:val="1"/>
      <w:numFmt w:val="bullet"/>
      <w:lvlText w:val="●"/>
      <w:lvlJc w:val="left"/>
      <w:pPr>
        <w:ind w:left="720" w:hanging="360"/>
      </w:pPr>
    </w:lvl>
    <w:lvl w:ilvl="1" w:tplc="4DC4E17C">
      <w:start w:val="1"/>
      <w:numFmt w:val="bullet"/>
      <w:lvlText w:val="○"/>
      <w:lvlJc w:val="left"/>
      <w:pPr>
        <w:ind w:left="1440" w:hanging="360"/>
      </w:pPr>
    </w:lvl>
    <w:lvl w:ilvl="2" w:tplc="E3607A7E">
      <w:start w:val="1"/>
      <w:numFmt w:val="bullet"/>
      <w:lvlText w:val="■"/>
      <w:lvlJc w:val="left"/>
      <w:pPr>
        <w:ind w:left="2160" w:hanging="360"/>
      </w:pPr>
    </w:lvl>
    <w:lvl w:ilvl="3" w:tplc="AE880E9A">
      <w:start w:val="1"/>
      <w:numFmt w:val="bullet"/>
      <w:lvlText w:val="●"/>
      <w:lvlJc w:val="left"/>
      <w:pPr>
        <w:ind w:left="2880" w:hanging="360"/>
      </w:pPr>
    </w:lvl>
    <w:lvl w:ilvl="4" w:tplc="8E34CD30">
      <w:start w:val="1"/>
      <w:numFmt w:val="bullet"/>
      <w:lvlText w:val="○"/>
      <w:lvlJc w:val="left"/>
      <w:pPr>
        <w:ind w:left="3600" w:hanging="360"/>
      </w:pPr>
    </w:lvl>
    <w:lvl w:ilvl="5" w:tplc="50CC1072">
      <w:start w:val="1"/>
      <w:numFmt w:val="bullet"/>
      <w:lvlText w:val="■"/>
      <w:lvlJc w:val="left"/>
      <w:pPr>
        <w:ind w:left="4320" w:hanging="360"/>
      </w:pPr>
    </w:lvl>
    <w:lvl w:ilvl="6" w:tplc="437E9EC2">
      <w:start w:val="1"/>
      <w:numFmt w:val="bullet"/>
      <w:lvlText w:val="●"/>
      <w:lvlJc w:val="left"/>
      <w:pPr>
        <w:ind w:left="5040" w:hanging="360"/>
      </w:pPr>
    </w:lvl>
    <w:lvl w:ilvl="7" w:tplc="177EBFC6">
      <w:start w:val="1"/>
      <w:numFmt w:val="bullet"/>
      <w:lvlText w:val="●"/>
      <w:lvlJc w:val="left"/>
      <w:pPr>
        <w:ind w:left="5760" w:hanging="360"/>
      </w:pPr>
    </w:lvl>
    <w:lvl w:ilvl="8" w:tplc="911EB2E0">
      <w:start w:val="1"/>
      <w:numFmt w:val="bullet"/>
      <w:lvlText w:val="●"/>
      <w:lvlJc w:val="left"/>
      <w:pPr>
        <w:ind w:left="6480" w:hanging="360"/>
      </w:pPr>
    </w:lvl>
  </w:abstractNum>
  <w:num w:numId="1" w16cid:durableId="20718095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isplayBackgroundShape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7AF"/>
    <w:rsid w:val="0005785F"/>
    <w:rsid w:val="00057B56"/>
    <w:rsid w:val="000714C0"/>
    <w:rsid w:val="000C7CCC"/>
    <w:rsid w:val="001374A8"/>
    <w:rsid w:val="0023286C"/>
    <w:rsid w:val="00340B5C"/>
    <w:rsid w:val="003C1FBF"/>
    <w:rsid w:val="003E2CC1"/>
    <w:rsid w:val="003F50A0"/>
    <w:rsid w:val="00521AE4"/>
    <w:rsid w:val="00577244"/>
    <w:rsid w:val="005B225D"/>
    <w:rsid w:val="006626A1"/>
    <w:rsid w:val="00702458"/>
    <w:rsid w:val="008067DA"/>
    <w:rsid w:val="008877AF"/>
    <w:rsid w:val="00947F3C"/>
    <w:rsid w:val="009F14D9"/>
    <w:rsid w:val="00A235D2"/>
    <w:rsid w:val="00A23C4B"/>
    <w:rsid w:val="00A475C2"/>
    <w:rsid w:val="00AF74C1"/>
    <w:rsid w:val="00B07F31"/>
    <w:rsid w:val="00B63001"/>
    <w:rsid w:val="00C0382C"/>
    <w:rsid w:val="00C1160C"/>
    <w:rsid w:val="00C31685"/>
    <w:rsid w:val="00C61557"/>
    <w:rsid w:val="00C66E91"/>
    <w:rsid w:val="00CD1935"/>
    <w:rsid w:val="00CD6181"/>
    <w:rsid w:val="00D771D5"/>
    <w:rsid w:val="00E70B57"/>
    <w:rsid w:val="00EB7A63"/>
    <w:rsid w:val="023E91AA"/>
    <w:rsid w:val="03CEC65A"/>
    <w:rsid w:val="0500A11E"/>
    <w:rsid w:val="0C7DC48C"/>
    <w:rsid w:val="0D57B807"/>
    <w:rsid w:val="0E596FB4"/>
    <w:rsid w:val="0F982BC3"/>
    <w:rsid w:val="117513E3"/>
    <w:rsid w:val="133D5FFA"/>
    <w:rsid w:val="16867F36"/>
    <w:rsid w:val="173A4AD8"/>
    <w:rsid w:val="173E0A8F"/>
    <w:rsid w:val="17623FCC"/>
    <w:rsid w:val="17AB925C"/>
    <w:rsid w:val="18EEEC4A"/>
    <w:rsid w:val="1DA747D8"/>
    <w:rsid w:val="1DBF4103"/>
    <w:rsid w:val="1F2B7E15"/>
    <w:rsid w:val="1FB334C4"/>
    <w:rsid w:val="1FE945B5"/>
    <w:rsid w:val="22DAEBCC"/>
    <w:rsid w:val="22E64397"/>
    <w:rsid w:val="23324D59"/>
    <w:rsid w:val="286EE506"/>
    <w:rsid w:val="28B01A28"/>
    <w:rsid w:val="2915E91F"/>
    <w:rsid w:val="2BDD03C6"/>
    <w:rsid w:val="2DA2EC08"/>
    <w:rsid w:val="2EAAB4D0"/>
    <w:rsid w:val="2ED34870"/>
    <w:rsid w:val="2FD652E3"/>
    <w:rsid w:val="30108AB5"/>
    <w:rsid w:val="30AFE1DB"/>
    <w:rsid w:val="31C7DAEC"/>
    <w:rsid w:val="31E0AC0F"/>
    <w:rsid w:val="32D0C5DD"/>
    <w:rsid w:val="35D1BFE6"/>
    <w:rsid w:val="37E21130"/>
    <w:rsid w:val="3910E5D7"/>
    <w:rsid w:val="3B06E6EC"/>
    <w:rsid w:val="3C95CE3B"/>
    <w:rsid w:val="3CB5C3EB"/>
    <w:rsid w:val="3D93D983"/>
    <w:rsid w:val="3DC655B3"/>
    <w:rsid w:val="3E2C4614"/>
    <w:rsid w:val="3FEEE834"/>
    <w:rsid w:val="40728B91"/>
    <w:rsid w:val="40847A68"/>
    <w:rsid w:val="412FC1AD"/>
    <w:rsid w:val="42D78FE0"/>
    <w:rsid w:val="42E51147"/>
    <w:rsid w:val="43B0AE00"/>
    <w:rsid w:val="49E3AC5B"/>
    <w:rsid w:val="4AD2FDAA"/>
    <w:rsid w:val="4D3C460A"/>
    <w:rsid w:val="4E076EEB"/>
    <w:rsid w:val="4E70D0FA"/>
    <w:rsid w:val="4EF21850"/>
    <w:rsid w:val="4F10A529"/>
    <w:rsid w:val="53075204"/>
    <w:rsid w:val="540F2B7F"/>
    <w:rsid w:val="58279ABE"/>
    <w:rsid w:val="58303ECB"/>
    <w:rsid w:val="5A9EC0C4"/>
    <w:rsid w:val="5ACD3639"/>
    <w:rsid w:val="5B62DAB1"/>
    <w:rsid w:val="5D4DD370"/>
    <w:rsid w:val="5E02DD85"/>
    <w:rsid w:val="5FE90051"/>
    <w:rsid w:val="60B4F93C"/>
    <w:rsid w:val="614C2F24"/>
    <w:rsid w:val="63ADDB5B"/>
    <w:rsid w:val="640E75FB"/>
    <w:rsid w:val="64E07415"/>
    <w:rsid w:val="667CC6BA"/>
    <w:rsid w:val="66DBAA33"/>
    <w:rsid w:val="68EBC82C"/>
    <w:rsid w:val="693C0AA8"/>
    <w:rsid w:val="6AF68AE5"/>
    <w:rsid w:val="6D586172"/>
    <w:rsid w:val="754891A4"/>
    <w:rsid w:val="75CD8F50"/>
    <w:rsid w:val="75DBA1B9"/>
    <w:rsid w:val="767E5B16"/>
    <w:rsid w:val="76CADF64"/>
    <w:rsid w:val="775D43E3"/>
    <w:rsid w:val="7C9DDA54"/>
    <w:rsid w:val="7EB34727"/>
    <w:rsid w:val="7F38F034"/>
    <w:rsid w:val="7FE29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59C60"/>
  <w15:docId w15:val="{B6A6D450-A916-4A5C-986F-7D2F07B6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26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6A1"/>
  </w:style>
  <w:style w:type="paragraph" w:styleId="Footer">
    <w:name w:val="footer"/>
    <w:basedOn w:val="Normal"/>
    <w:link w:val="FooterChar"/>
    <w:uiPriority w:val="99"/>
    <w:unhideWhenUsed/>
    <w:rsid w:val="006626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ba0b23-d6f3-43d7-9394-29073cefb175" xsi:nil="true"/>
    <lcf76f155ced4ddcb4097134ff3c332f xmlns="e0dc3631-a355-4bb1-9910-196e7e4d6913">
      <Terms xmlns="http://schemas.microsoft.com/office/infopath/2007/PartnerControls"/>
    </lcf76f155ced4ddcb4097134ff3c332f>
    <_Status xmlns="http://schemas.microsoft.com/sharepoint/v3/fields">Draft</_Status>
    <EnablonReference xmlns="e0dc3631-a355-4bb1-9910-196e7e4d6913" xsi:nil="true"/>
    <_Flow_SignoffStatus xmlns="e0dc3631-a355-4bb1-9910-196e7e4d6913" xsi:nil="true"/>
    <TaxKeywordTaxHTField xmlns="7aba0b23-d6f3-43d7-9394-29073cefb175">
      <Terms xmlns="http://schemas.microsoft.com/office/infopath/2007/PartnerControls"/>
    </TaxKeywordTaxHTField>
    <Refresh xmlns="e0dc3631-a355-4bb1-9910-196e7e4d6913">false</Refresh>
    <_dlc_DocId xmlns="adfc803a-386b-46e9-8e5f-8721a336e711">XCU4333764MT-499802812-2026124</_dlc_DocId>
    <_dlc_DocIdUrl xmlns="adfc803a-386b-46e9-8e5f-8721a336e711">
      <Url>https://scottishwater365.sharepoint.com/teams/DO/02/_layouts/15/DocIdRedir.aspx?ID=XCU4333764MT-499802812-2026124</Url>
      <Description>XCU4333764MT-499802812-2026124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3D81E056652488F1D1ADA8AD6758E" ma:contentTypeVersion="29" ma:contentTypeDescription="Create a new document." ma:contentTypeScope="" ma:versionID="b961c96887096b4c77ae7a0cc758c00a">
  <xsd:schema xmlns:xsd="http://www.w3.org/2001/XMLSchema" xmlns:xs="http://www.w3.org/2001/XMLSchema" xmlns:p="http://schemas.microsoft.com/office/2006/metadata/properties" xmlns:ns2="7aba0b23-d6f3-43d7-9394-29073cefb175" xmlns:ns3="http://schemas.microsoft.com/sharepoint/v3/fields" xmlns:ns4="e0dc3631-a355-4bb1-9910-196e7e4d6913" xmlns:ns5="13760b7e-8743-46c0-9542-cb4f3fad26ea" xmlns:ns6="adfc803a-386b-46e9-8e5f-8721a336e711" targetNamespace="http://schemas.microsoft.com/office/2006/metadata/properties" ma:root="true" ma:fieldsID="834bf2738f37f49f60e7fbeeffd8721b" ns2:_="" ns3:_="" ns4:_="" ns5:_="" ns6:_="">
    <xsd:import namespace="7aba0b23-d6f3-43d7-9394-29073cefb175"/>
    <xsd:import namespace="http://schemas.microsoft.com/sharepoint/v3/fields"/>
    <xsd:import namespace="e0dc3631-a355-4bb1-9910-196e7e4d6913"/>
    <xsd:import namespace="13760b7e-8743-46c0-9542-cb4f3fad26ea"/>
    <xsd:import namespace="adfc803a-386b-46e9-8e5f-8721a336e71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_Statu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5:SharedWithUsers" minOccurs="0"/>
                <xsd:element ref="ns5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Flow_SignoffStatus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EnablonReference" minOccurs="0"/>
                <xsd:element ref="ns6:_dlc_DocId" minOccurs="0"/>
                <xsd:element ref="ns6:_dlc_DocIdUrl" minOccurs="0"/>
                <xsd:element ref="ns6:_dlc_DocIdPersistId" minOccurs="0"/>
                <xsd:element ref="ns4:Refresh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a0b23-d6f3-43d7-9394-29073cefb17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3a012005-f5cd-43f9-a578-e007a94ea02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2e49cd9-71c0-42f0-83f7-6229f0d9475b}" ma:internalName="TaxCatchAll" ma:showField="CatchAllData" ma:web="adfc803a-386b-46e9-8e5f-8721a336e7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Status" ma:default="Draft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c3631-a355-4bb1-9910-196e7e4d6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3a012005-f5cd-43f9-a578-e007a94ea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ablonReference" ma:index="30" nillable="true" ma:displayName="Enablon Reference" ma:description="Enablon Reference of document" ma:format="Dropdown" ma:internalName="EnablonReference">
      <xsd:simpleType>
        <xsd:restriction base="dms:Text">
          <xsd:maxLength value="255"/>
        </xsd:restriction>
      </xsd:simpleType>
    </xsd:element>
    <xsd:element name="Refresh" ma:index="34" nillable="true" ma:displayName="Refresh" ma:default="0" ma:format="Dropdown" ma:internalName="Refresh">
      <xsd:simpleType>
        <xsd:restriction base="dms:Boolea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60b7e-8743-46c0-9542-cb4f3fad26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c803a-386b-46e9-8e5f-8721a336e711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93D4ED-756B-4C49-A46D-B5B44E7E236D}">
  <ds:schemaRefs>
    <ds:schemaRef ds:uri="http://schemas.microsoft.com/office/2006/metadata/properties"/>
    <ds:schemaRef ds:uri="http://schemas.microsoft.com/office/infopath/2007/PartnerControls"/>
    <ds:schemaRef ds:uri="7aba0b23-d6f3-43d7-9394-29073cefb175"/>
    <ds:schemaRef ds:uri="e0dc3631-a355-4bb1-9910-196e7e4d6913"/>
    <ds:schemaRef ds:uri="http://schemas.microsoft.com/sharepoint/v3/fields"/>
    <ds:schemaRef ds:uri="adfc803a-386b-46e9-8e5f-8721a336e711"/>
  </ds:schemaRefs>
</ds:datastoreItem>
</file>

<file path=customXml/itemProps2.xml><?xml version="1.0" encoding="utf-8"?>
<ds:datastoreItem xmlns:ds="http://schemas.openxmlformats.org/officeDocument/2006/customXml" ds:itemID="{03001723-1221-4F86-A63A-7ED6973C4F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3ADA6-E417-4048-9EA3-102C9B25A3A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284AAA5-2FC9-4521-9B0F-17E5E50C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ba0b23-d6f3-43d7-9394-29073cefb175"/>
    <ds:schemaRef ds:uri="http://schemas.microsoft.com/sharepoint/v3/fields"/>
    <ds:schemaRef ds:uri="e0dc3631-a355-4bb1-9910-196e7e4d6913"/>
    <ds:schemaRef ds:uri="13760b7e-8743-46c0-9542-cb4f3fad26ea"/>
    <ds:schemaRef ds:uri="adfc803a-386b-46e9-8e5f-8721a336e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3734</Characters>
  <Application>Microsoft Office Word</Application>
  <DocSecurity>0</DocSecurity>
  <Lines>31</Lines>
  <Paragraphs>8</Paragraphs>
  <ScaleCrop>false</ScaleCrop>
  <Company>Scottish Water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Louisa Easton</cp:lastModifiedBy>
  <cp:revision>2</cp:revision>
  <dcterms:created xsi:type="dcterms:W3CDTF">2026-07-23T14:25:00Z</dcterms:created>
  <dcterms:modified xsi:type="dcterms:W3CDTF">2026-07-23T14:25:00Z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efa0f6-3a5a-4719-9796-cada103a8fcf_Enabled">
    <vt:lpwstr>true</vt:lpwstr>
  </property>
  <property fmtid="{D5CDD505-2E9C-101B-9397-08002B2CF9AE}" pid="3" name="MSIP_Label_0befa0f6-3a5a-4719-9796-cada103a8fcf_SetDate">
    <vt:lpwstr>2026-05-15T16:59:54Z</vt:lpwstr>
  </property>
  <property fmtid="{D5CDD505-2E9C-101B-9397-08002B2CF9AE}" pid="4" name="MSIP_Label_0befa0f6-3a5a-4719-9796-cada103a8fcf_Method">
    <vt:lpwstr>Privileged</vt:lpwstr>
  </property>
  <property fmtid="{D5CDD505-2E9C-101B-9397-08002B2CF9AE}" pid="5" name="MSIP_Label_0befa0f6-3a5a-4719-9796-cada103a8fcf_Name">
    <vt:lpwstr>SW Non Business</vt:lpwstr>
  </property>
  <property fmtid="{D5CDD505-2E9C-101B-9397-08002B2CF9AE}" pid="6" name="MSIP_Label_0befa0f6-3a5a-4719-9796-cada103a8fcf_SiteId">
    <vt:lpwstr>f90bd2e7-b5c0-4b25-9e27-226ff8b6c17b</vt:lpwstr>
  </property>
  <property fmtid="{D5CDD505-2E9C-101B-9397-08002B2CF9AE}" pid="7" name="MSIP_Label_0befa0f6-3a5a-4719-9796-cada103a8fcf_ActionId">
    <vt:lpwstr>808efc38-4caf-4887-a3ad-7c403664ca85</vt:lpwstr>
  </property>
  <property fmtid="{D5CDD505-2E9C-101B-9397-08002B2CF9AE}" pid="8" name="MSIP_Label_0befa0f6-3a5a-4719-9796-cada103a8fcf_ContentBits">
    <vt:lpwstr>0</vt:lpwstr>
  </property>
  <property fmtid="{D5CDD505-2E9C-101B-9397-08002B2CF9AE}" pid="9" name="MSIP_Label_0befa0f6-3a5a-4719-9796-cada103a8fcf_Tag">
    <vt:lpwstr>10, 0, 1, 1</vt:lpwstr>
  </property>
  <property fmtid="{D5CDD505-2E9C-101B-9397-08002B2CF9AE}" pid="10" name="ContentTypeId">
    <vt:lpwstr>0x010100A6A3D81E056652488F1D1ADA8AD6758E</vt:lpwstr>
  </property>
  <property fmtid="{D5CDD505-2E9C-101B-9397-08002B2CF9AE}" pid="11" name="MediaServiceImageTags">
    <vt:lpwstr/>
  </property>
  <property fmtid="{D5CDD505-2E9C-101B-9397-08002B2CF9AE}" pid="12" name="_dlc_DocIdItemGuid">
    <vt:lpwstr>40ea1298-6e56-4aaf-a559-3f37e8158696</vt:lpwstr>
  </property>
  <property fmtid="{D5CDD505-2E9C-101B-9397-08002B2CF9AE}" pid="13" name="TaxKeyword">
    <vt:lpwstr/>
  </property>
</Properties>
</file>